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79091" w14:textId="77777777" w:rsidR="00CE33EA" w:rsidRDefault="00000000" w:rsidP="00C64795">
      <w:pPr>
        <w:spacing w:after="0" w:line="240" w:lineRule="auto"/>
        <w:jc w:val="center"/>
      </w:pPr>
      <w:r>
        <w:rPr>
          <w:b/>
          <w:sz w:val="36"/>
          <w:szCs w:val="36"/>
          <w:cs/>
        </w:rPr>
        <w:t>รายงานผลการดำเนินการเพื่อจัดการความเสี่ยงการทุจริต</w:t>
      </w:r>
    </w:p>
    <w:p w14:paraId="0E31D861" w14:textId="77777777" w:rsidR="00CE33EA" w:rsidRDefault="00000000" w:rsidP="00C64795">
      <w:pPr>
        <w:spacing w:after="0" w:line="240" w:lineRule="auto"/>
        <w:jc w:val="center"/>
      </w:pPr>
      <w:r>
        <w:rPr>
          <w:b/>
          <w:sz w:val="36"/>
          <w:szCs w:val="36"/>
          <w:cs/>
        </w:rPr>
        <w:t>ของสถานีตำรวจภูธรเสลภูมิ</w:t>
      </w:r>
    </w:p>
    <w:p w14:paraId="2946C294" w14:textId="77777777" w:rsidR="00CE33EA" w:rsidRDefault="00000000" w:rsidP="00C64795">
      <w:pPr>
        <w:spacing w:after="0" w:line="240" w:lineRule="auto"/>
        <w:jc w:val="center"/>
      </w:pPr>
      <w:r>
        <w:rPr>
          <w:b/>
          <w:sz w:val="36"/>
          <w:szCs w:val="36"/>
          <w:cs/>
        </w:rPr>
        <w:t>ประจำปีงบประมาณ พ.ศ. ๒๕๖๙</w:t>
      </w:r>
    </w:p>
    <w:p w14:paraId="1AA36A3B" w14:textId="77777777" w:rsidR="00CE33EA" w:rsidRDefault="00000000" w:rsidP="00C64795">
      <w:pPr>
        <w:spacing w:after="0" w:line="240" w:lineRule="auto"/>
        <w:jc w:val="center"/>
      </w:pPr>
      <w:r>
        <w:rPr>
          <w:szCs w:val="32"/>
          <w:cs/>
        </w:rPr>
        <w:t>(ข้อมูลผลการดำเนินการ ณ วันที่ ๓๐ มิถุนายน ๒๕๖๙)</w:t>
      </w:r>
    </w:p>
    <w:p w14:paraId="0A2F1155" w14:textId="77777777" w:rsidR="00CE33EA" w:rsidRDefault="00000000">
      <w:pPr>
        <w:jc w:val="center"/>
      </w:pPr>
      <w:r>
        <w:rPr>
          <w:szCs w:val="32"/>
          <w:cs/>
        </w:rPr>
        <w:t>--------------------------------------------</w:t>
      </w:r>
    </w:p>
    <w:p w14:paraId="4AB8B0B0" w14:textId="77777777" w:rsidR="00CE33EA" w:rsidRDefault="00000000">
      <w:pPr>
        <w:spacing w:before="120"/>
      </w:pPr>
      <w:r>
        <w:rPr>
          <w:b/>
          <w:szCs w:val="32"/>
          <w:cs/>
        </w:rPr>
        <w:t>๑. ความเป็นมา</w:t>
      </w:r>
    </w:p>
    <w:p w14:paraId="2A5F1C5E" w14:textId="77777777" w:rsidR="00CE33EA" w:rsidRDefault="00000000">
      <w:pPr>
        <w:ind w:firstLine="850"/>
        <w:jc w:val="thaiDistribute"/>
      </w:pPr>
      <w:r>
        <w:rPr>
          <w:szCs w:val="32"/>
          <w:cs/>
        </w:rPr>
        <w:t>ตามที่ สถานีตำรวจภูธรเสลภูมิ ได้จัดทำรายงานการประเมินความเสี่ยงการทุจริต ประจำปีงบประมาณ พ.ศ. ๒๕๖๙ (ตัวชี้วัด O๑๕) โดยประเมินจากกระบวนงานในการใช้อำนาจและตำแหน่งหน้าที่ของเจ้าหน้าที่ตำรวจ ครบทั้ง ๕ สายงาน พร้อมทั้งกำหนดมาตรการควบคุมความเสี่ยงรายสายงานไว้แล้ว นั้น บัดนี้ คณะกรรมการขับเคลื่อนการประเมิน ITA ได้กำกับติดตามผลการดำเนินการตามมาตรการดังกล่าว จึงขอรายงานผลการดำเนินการเพื่อจัดการความเสี่ยงการทุจริต จำแนกตามสายงาน ดังนี้</w:t>
      </w:r>
    </w:p>
    <w:p w14:paraId="1DD0001E" w14:textId="77777777" w:rsidR="00CE33EA" w:rsidRDefault="00000000">
      <w:pPr>
        <w:spacing w:before="120"/>
      </w:pPr>
      <w:r>
        <w:rPr>
          <w:b/>
          <w:szCs w:val="32"/>
          <w:cs/>
        </w:rPr>
        <w:t>๒. ผลการดำเนินการจำแนกตามสายงาน</w:t>
      </w:r>
    </w:p>
    <w:p w14:paraId="4FA13AB1" w14:textId="77777777" w:rsidR="00CE33EA" w:rsidRDefault="00000000">
      <w:pPr>
        <w:spacing w:before="120"/>
      </w:pPr>
      <w:r>
        <w:rPr>
          <w:b/>
          <w:szCs w:val="32"/>
          <w:cs/>
        </w:rPr>
        <w:t>๒.๑ งานอำนวยการ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907"/>
        <w:gridCol w:w="2948"/>
        <w:gridCol w:w="3288"/>
      </w:tblGrid>
      <w:tr w:rsidR="00CE33EA" w14:paraId="782D1A7E" w14:textId="77777777">
        <w:trPr>
          <w:jc w:val="center"/>
        </w:trPr>
        <w:tc>
          <w:tcPr>
            <w:tcW w:w="1928" w:type="dxa"/>
          </w:tcPr>
          <w:p w14:paraId="77557030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907" w:type="dxa"/>
          </w:tcPr>
          <w:p w14:paraId="23BDE41D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ระดับ</w:t>
            </w:r>
          </w:p>
        </w:tc>
        <w:tc>
          <w:tcPr>
            <w:tcW w:w="2948" w:type="dxa"/>
          </w:tcPr>
          <w:p w14:paraId="46E4FDFB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วิธีการบริหารจัดการความเสี่ยง</w:t>
            </w:r>
          </w:p>
        </w:tc>
        <w:tc>
          <w:tcPr>
            <w:tcW w:w="3288" w:type="dxa"/>
          </w:tcPr>
          <w:p w14:paraId="59F07108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ผลการดำเนินการ</w:t>
            </w:r>
          </w:p>
        </w:tc>
      </w:tr>
      <w:tr w:rsidR="00CE33EA" w14:paraId="7F1C15C8" w14:textId="77777777">
        <w:trPr>
          <w:jc w:val="center"/>
        </w:trPr>
        <w:tc>
          <w:tcPr>
            <w:tcW w:w="1928" w:type="dxa"/>
          </w:tcPr>
          <w:p w14:paraId="755E44C3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การกำหนดคุณลักษณะหรือราคากลางเอื้อประโยชน์แก่ผู้ประกอบการรายใดรายหนึ่ง และการเบิกจ่ายไม่เป็นไปตามระเบียบ</w:t>
            </w:r>
          </w:p>
        </w:tc>
        <w:tc>
          <w:tcPr>
            <w:tcW w:w="907" w:type="dxa"/>
          </w:tcPr>
          <w:p w14:paraId="3C80E9BF" w14:textId="77777777" w:rsidR="00CE33EA" w:rsidRDefault="00000000">
            <w:pPr>
              <w:jc w:val="center"/>
            </w:pPr>
            <w:r>
              <w:rPr>
                <w:szCs w:val="32"/>
                <w:cs/>
              </w:rPr>
              <w:t>ปานกลาง (๘)</w:t>
            </w:r>
          </w:p>
        </w:tc>
        <w:tc>
          <w:tcPr>
            <w:tcW w:w="2948" w:type="dxa"/>
          </w:tcPr>
          <w:p w14:paraId="3894166F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(๑) เผยแพร่แผนการใช้จ่ายงบประมาณ ผลการจัดซื้อจัดจ้าง และสรุปผลตามแบบ สขร.๑ รายเดือนบนเว็บไซต์ (๒) แบ่งแยกหน้าที่ผู้จัดทำเอกสารกับผู้ตรวจรับพัสดุ (๓) ผู้บังคับบัญชาสุ่มตรวจสอบการเบิกจ่าย</w:t>
            </w:r>
          </w:p>
        </w:tc>
        <w:tc>
          <w:tcPr>
            <w:tcW w:w="3288" w:type="dxa"/>
          </w:tcPr>
          <w:p w14:paraId="242D7632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 xml:space="preserve">ดำเนินการแล้ว: เผยแพร่ข้อมูลงบประมาณและการจัดซื้อจัดจ้างบนเว็บไซต์ของสถานีตำรวจ และแบ่งแยกหน้าที่ตามมาตรการ อยู่ระหว่างดำเนินการ: รวบรวมสรุปผลตามแบบ สขร.๑ รอบเดือนตุลาคม ๒๕๖๘-มีนาคม ๒๕๖๙ เผยแพร่ให้ครบถ้วนภายในเดือนกรกฎาคม ๒๕๖๙ ผลการสุ่มตรวจของผู้บังคับบัญชา: สุ่มตรวจเอกสารการเบิกจ่ายเป็นประจำทุกเดือน ไม่พบการเบิกจ่ายที่ไม่เป็นไปตามระเบียบ</w:t>
            </w:r>
          </w:p>
        </w:tc>
      </w:tr>
    </w:tbl>
    <w:p w14:paraId="737C8DA4" w14:textId="77777777" w:rsidR="00CE33EA" w:rsidRDefault="00CE33EA"/>
    <w:p w14:paraId="4D29B2A8" w14:textId="77777777" w:rsidR="00C64795" w:rsidRDefault="00C64795"/>
    <w:p w14:paraId="49316ADF" w14:textId="77777777" w:rsidR="00C64795" w:rsidRDefault="00C64795">
      <w:pPr>
        <w:rPr>
          <w:rFonts w:hint="cs"/>
        </w:rPr>
      </w:pPr>
    </w:p>
    <w:p w14:paraId="0C52D3AD" w14:textId="77777777" w:rsidR="00CE33EA" w:rsidRDefault="00000000">
      <w:pPr>
        <w:jc w:val="thaiDistribute"/>
      </w:pPr>
      <w:r>
        <w:rPr>
          <w:b/>
          <w:szCs w:val="32"/>
          <w:cs/>
        </w:rPr>
        <w:lastRenderedPageBreak/>
        <w:t>ภาพประกอบการดำเนินการของงานอำนวยการ:</w:t>
      </w:r>
    </w:p>
    <w:p w14:paraId="0A52B80E" w14:textId="2BB6B88E" w:rsidR="00CE33EA" w:rsidRDefault="00C64795">
      <w:r>
        <w:rPr>
          <w:noProof/>
        </w:rPr>
        <w:drawing>
          <wp:inline distT="0" distB="0" distL="0" distR="0" wp14:anchorId="1BD2F4C8" wp14:editId="0E5AD839">
            <wp:extent cx="5760085" cy="2114550"/>
            <wp:effectExtent l="0" t="0" r="0" b="0"/>
            <wp:docPr id="803085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85109" name=""/>
                    <pic:cNvPicPr/>
                  </pic:nvPicPr>
                  <pic:blipFill rotWithShape="1">
                    <a:blip r:embed="rId6"/>
                    <a:srcRect t="37703" b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BAC35" w14:textId="77777777" w:rsidR="00CE33EA" w:rsidRDefault="00000000">
      <w:pPr>
        <w:spacing w:before="120"/>
      </w:pPr>
      <w:r>
        <w:rPr>
          <w:b/>
          <w:szCs w:val="32"/>
          <w:cs/>
        </w:rPr>
        <w:t>๒.๒ งานป้องกันปราบปราม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907"/>
        <w:gridCol w:w="2948"/>
        <w:gridCol w:w="3288"/>
      </w:tblGrid>
      <w:tr w:rsidR="00CE33EA" w14:paraId="0A7BB6C7" w14:textId="77777777">
        <w:trPr>
          <w:jc w:val="center"/>
        </w:trPr>
        <w:tc>
          <w:tcPr>
            <w:tcW w:w="1928" w:type="dxa"/>
          </w:tcPr>
          <w:p w14:paraId="17BA2CCC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907" w:type="dxa"/>
          </w:tcPr>
          <w:p w14:paraId="5C5542C8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ระดับ</w:t>
            </w:r>
          </w:p>
        </w:tc>
        <w:tc>
          <w:tcPr>
            <w:tcW w:w="2948" w:type="dxa"/>
          </w:tcPr>
          <w:p w14:paraId="4DEFE718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วิธีการบริหารจัดการความเสี่ยง</w:t>
            </w:r>
          </w:p>
        </w:tc>
        <w:tc>
          <w:tcPr>
            <w:tcW w:w="3288" w:type="dxa"/>
          </w:tcPr>
          <w:p w14:paraId="078167E7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ผลการดำเนินการ</w:t>
            </w:r>
          </w:p>
        </w:tc>
      </w:tr>
      <w:tr w:rsidR="00CE33EA" w14:paraId="6BF3F086" w14:textId="77777777">
        <w:trPr>
          <w:jc w:val="center"/>
        </w:trPr>
        <w:tc>
          <w:tcPr>
            <w:tcW w:w="1928" w:type="dxa"/>
          </w:tcPr>
          <w:p w14:paraId="471FAA10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การเรียกรับผลประโยชน์เพื่อละเว้นการจับกุมหรือไม่ดำเนินคดี</w:t>
            </w:r>
          </w:p>
        </w:tc>
        <w:tc>
          <w:tcPr>
            <w:tcW w:w="907" w:type="dxa"/>
          </w:tcPr>
          <w:p w14:paraId="24CC0360" w14:textId="77777777" w:rsidR="00CE33EA" w:rsidRDefault="00000000">
            <w:pPr>
              <w:jc w:val="center"/>
            </w:pPr>
            <w:r>
              <w:rPr>
                <w:szCs w:val="32"/>
                <w:cs/>
              </w:rPr>
              <w:t>สูง (๑๒)</w:t>
            </w:r>
          </w:p>
        </w:tc>
        <w:tc>
          <w:tcPr>
            <w:tcW w:w="2948" w:type="dxa"/>
          </w:tcPr>
          <w:p w14:paraId="41AA525E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(๑) กำชับการปฏิบัติหน้าที่และนโยบาย No Gift Policy ในการปล่อยแถวและการประชุมประจำเดือน (๒) ตั้งจุดตรวจตามแผนที่ได้รับอนุมัติและบันทึกรายงานผลทุกครั้ง (๓) ผู้บังคับบัญชาสุ่มตรวจการปฏิบัติ ณ จุดตรวจ</w:t>
            </w:r>
          </w:p>
        </w:tc>
        <w:tc>
          <w:tcPr>
            <w:tcW w:w="3288" w:type="dxa"/>
          </w:tcPr>
          <w:p w14:paraId="3E26A77B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 xml:space="preserve">ดำเนินการแล้ว: ผู้กำกับการประชุมชี้แจงและกำชับข้าราชการตำรวจทุกสายงาน เมื่อวันที่ ๘ พฤษภาคม ๒๕๖๙ และกำชับต่อเนื่องในการปล่อยแถวประจำวัน การตั้งจุดตรวจดำเนินการตามแผนที่ได้รับอนุมัติพร้อมรายงานผลทุกครั้ง ผลการสุ่มตรวจของผู้บังคับบัญชา: สุ่มตรวจการปฏิบัติ ณ จุดตรวจอย่างน้อยเดือนละ ๒ ครั้ง ไม่พบการเรียกรับผลประโยชน์หรือการปฏิบัตินอกแนวทางที่กำหนด</w:t>
            </w:r>
          </w:p>
        </w:tc>
      </w:tr>
    </w:tbl>
    <w:p w14:paraId="66BE2DA4" w14:textId="77777777" w:rsidR="00C54611" w:rsidRDefault="00C54611">
      <w:pPr>
        <w:jc w:val="thaiDistribute"/>
        <w:rPr>
          <w:b/>
          <w:szCs w:val="32"/>
        </w:rPr>
      </w:pPr>
    </w:p>
    <w:p w14:paraId="7C9863EF" w14:textId="71265600" w:rsidR="00C54611" w:rsidRDefault="00000000">
      <w:pPr>
        <w:jc w:val="thaiDistribute"/>
        <w:rPr>
          <w:noProof/>
        </w:rPr>
      </w:pPr>
      <w:r>
        <w:rPr>
          <w:b/>
          <w:szCs w:val="32"/>
          <w:cs/>
        </w:rPr>
        <w:t>ภาพประกอบการดำเนินการของงานป้องกันปราบปราม:</w:t>
      </w:r>
      <w:r w:rsidR="00C54611" w:rsidRPr="00C54611">
        <w:rPr>
          <w:noProof/>
        </w:rPr>
        <w:t xml:space="preserve"> </w:t>
      </w:r>
    </w:p>
    <w:p w14:paraId="4722239C" w14:textId="29ECCD9A" w:rsidR="00CE33EA" w:rsidRDefault="00C54611">
      <w:pPr>
        <w:jc w:val="thaiDistribute"/>
      </w:pPr>
      <w:r>
        <w:rPr>
          <w:noProof/>
        </w:rPr>
        <w:drawing>
          <wp:inline distT="0" distB="0" distL="0" distR="0" wp14:anchorId="3922181C" wp14:editId="397BA790">
            <wp:extent cx="5760085" cy="2466975"/>
            <wp:effectExtent l="0" t="0" r="0" b="9525"/>
            <wp:docPr id="19735987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98728" name=""/>
                    <pic:cNvPicPr/>
                  </pic:nvPicPr>
                  <pic:blipFill rotWithShape="1">
                    <a:blip r:embed="rId7"/>
                    <a:srcRect t="4753" b="1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458E5" w14:textId="77777777" w:rsidR="00CE33EA" w:rsidRDefault="00000000">
      <w:pPr>
        <w:spacing w:before="120"/>
      </w:pPr>
      <w:r>
        <w:rPr>
          <w:b/>
          <w:szCs w:val="32"/>
          <w:cs/>
        </w:rPr>
        <w:lastRenderedPageBreak/>
        <w:t>๒.๓ งานจราจร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907"/>
        <w:gridCol w:w="2948"/>
        <w:gridCol w:w="3288"/>
      </w:tblGrid>
      <w:tr w:rsidR="00CE33EA" w14:paraId="67FD336F" w14:textId="77777777">
        <w:trPr>
          <w:jc w:val="center"/>
        </w:trPr>
        <w:tc>
          <w:tcPr>
            <w:tcW w:w="1928" w:type="dxa"/>
          </w:tcPr>
          <w:p w14:paraId="0C730DC1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907" w:type="dxa"/>
          </w:tcPr>
          <w:p w14:paraId="34E3604F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ระดับ</w:t>
            </w:r>
          </w:p>
        </w:tc>
        <w:tc>
          <w:tcPr>
            <w:tcW w:w="2948" w:type="dxa"/>
          </w:tcPr>
          <w:p w14:paraId="11F27D36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วิธีการบริหารจัดการความเสี่ยง</w:t>
            </w:r>
          </w:p>
        </w:tc>
        <w:tc>
          <w:tcPr>
            <w:tcW w:w="3288" w:type="dxa"/>
          </w:tcPr>
          <w:p w14:paraId="1EBA312C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ผลการดำเนินการ</w:t>
            </w:r>
          </w:p>
        </w:tc>
      </w:tr>
      <w:tr w:rsidR="00CE33EA" w14:paraId="54EDA267" w14:textId="77777777">
        <w:trPr>
          <w:jc w:val="center"/>
        </w:trPr>
        <w:tc>
          <w:tcPr>
            <w:tcW w:w="1928" w:type="dxa"/>
          </w:tcPr>
          <w:p w14:paraId="77AB09FB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การเรียกรับผลประโยชน์แทนการออกใบสั่ง และการไม่นำส่งเงินค่าปรับให้ครบถ้วน</w:t>
            </w:r>
          </w:p>
        </w:tc>
        <w:tc>
          <w:tcPr>
            <w:tcW w:w="907" w:type="dxa"/>
          </w:tcPr>
          <w:p w14:paraId="77AAC828" w14:textId="77777777" w:rsidR="00CE33EA" w:rsidRDefault="00000000">
            <w:pPr>
              <w:jc w:val="center"/>
            </w:pPr>
            <w:r>
              <w:rPr>
                <w:szCs w:val="32"/>
                <w:cs/>
              </w:rPr>
              <w:t>สูง (๑๒)</w:t>
            </w:r>
          </w:p>
        </w:tc>
        <w:tc>
          <w:tcPr>
            <w:tcW w:w="2948" w:type="dxa"/>
          </w:tcPr>
          <w:p w14:paraId="6DCDAEF9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(๑) ออกใบสั่งตามอำนาจหน้าที่ทุกกรณี ห้ามเปรียบเทียบปรับนอกระบบ (๒) การชำระค่าปรับต้องออกใบเสร็จรับเงินหรือผ่านช่องทางอิเล็กทรอนิกส์ทุกราย และนำส่งภายในกำหนด (๓) ติด QR Code แบบวัดการรับรู้ EIT และแบบประเมินความพึงพอใจ ณ จุดบริการ</w:t>
            </w:r>
          </w:p>
        </w:tc>
        <w:tc>
          <w:tcPr>
            <w:tcW w:w="3288" w:type="dxa"/>
          </w:tcPr>
          <w:p w14:paraId="06BE7DD2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 xml:space="preserve">ดำเนินการแล้ว: ประชาสัมพันธ์ช่องทางการชำระค่าปรับตามที่กฎหมายกำหนด และติด QR Code แบบวัดการรับรู้ EIT ณ จุดให้บริการประชาชน สถิติเรื่องร้องเรียนการเรียกรับผลประโยชน์ในรอบรายงาน: ไม่มีเรื่องร้องเรียน</w:t>
            </w:r>
          </w:p>
        </w:tc>
      </w:tr>
    </w:tbl>
    <w:p w14:paraId="3B7C1D57" w14:textId="77777777" w:rsidR="00CE33EA" w:rsidRDefault="00CE33EA"/>
    <w:p w14:paraId="237E56DE" w14:textId="77777777" w:rsidR="00CE33EA" w:rsidRDefault="00000000">
      <w:pPr>
        <w:jc w:val="thaiDistribute"/>
        <w:rPr>
          <w:b/>
          <w:szCs w:val="32"/>
        </w:rPr>
      </w:pPr>
      <w:r>
        <w:rPr>
          <w:b/>
          <w:szCs w:val="32"/>
          <w:cs/>
        </w:rPr>
        <w:t>ภาพประกอบการดำเนินการของงานจราจร:</w:t>
      </w:r>
    </w:p>
    <w:p w14:paraId="145E8BFA" w14:textId="2D1AB18A" w:rsidR="00C54611" w:rsidRDefault="00C54611">
      <w:pPr>
        <w:jc w:val="thaiDistribute"/>
        <w:rPr>
          <w:rFonts w:hint="cs"/>
        </w:rPr>
      </w:pPr>
      <w:r>
        <w:rPr>
          <w:noProof/>
        </w:rPr>
        <w:drawing>
          <wp:inline distT="0" distB="0" distL="0" distR="0" wp14:anchorId="7419CF80" wp14:editId="3628B31C">
            <wp:extent cx="5760085" cy="3806190"/>
            <wp:effectExtent l="0" t="0" r="0" b="3810"/>
            <wp:docPr id="7418343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4366" name=""/>
                    <pic:cNvPicPr/>
                  </pic:nvPicPr>
                  <pic:blipFill rotWithShape="1">
                    <a:blip r:embed="rId8"/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A2F6E" w14:textId="77777777" w:rsidR="00CE33EA" w:rsidRDefault="00CE33EA"/>
    <w:p w14:paraId="1436CD64" w14:textId="77777777" w:rsidR="00C54611" w:rsidRDefault="00C54611">
      <w:pPr>
        <w:rPr>
          <w:rFonts w:hint="cs"/>
        </w:rPr>
      </w:pPr>
    </w:p>
    <w:p w14:paraId="7A7A6B7E" w14:textId="77777777" w:rsidR="00CE33EA" w:rsidRDefault="00000000">
      <w:pPr>
        <w:spacing w:before="120"/>
      </w:pPr>
      <w:r>
        <w:rPr>
          <w:b/>
          <w:szCs w:val="32"/>
          <w:cs/>
        </w:rPr>
        <w:lastRenderedPageBreak/>
        <w:t>๒.๔ งานสืบสวน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907"/>
        <w:gridCol w:w="2948"/>
        <w:gridCol w:w="3288"/>
      </w:tblGrid>
      <w:tr w:rsidR="00CE33EA" w14:paraId="22F58FD4" w14:textId="77777777" w:rsidTr="00C54611">
        <w:trPr>
          <w:jc w:val="center"/>
        </w:trPr>
        <w:tc>
          <w:tcPr>
            <w:tcW w:w="1928" w:type="dxa"/>
            <w:tcBorders>
              <w:bottom w:val="single" w:sz="4" w:space="0" w:color="auto"/>
            </w:tcBorders>
          </w:tcPr>
          <w:p w14:paraId="457ACD7D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132A130C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ระดับ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14:paraId="502976A5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วิธีการบริหารจัดการความเสี่ยง</w:t>
            </w: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14:paraId="61B97620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ผลการดำเนินการ</w:t>
            </w:r>
          </w:p>
        </w:tc>
      </w:tr>
      <w:tr w:rsidR="00CE33EA" w14:paraId="42FD2DBC" w14:textId="77777777">
        <w:trPr>
          <w:jc w:val="center"/>
        </w:trPr>
        <w:tc>
          <w:tcPr>
            <w:tcW w:w="1928" w:type="dxa"/>
          </w:tcPr>
          <w:p w14:paraId="419B8890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การแสวงหาประโยชน์จากของกลาง และการรับผลประโยชน์เพื่อละเว้นการสืบสวน</w:t>
            </w:r>
          </w:p>
        </w:tc>
        <w:tc>
          <w:tcPr>
            <w:tcW w:w="907" w:type="dxa"/>
          </w:tcPr>
          <w:p w14:paraId="06D2E045" w14:textId="77777777" w:rsidR="00CE33EA" w:rsidRDefault="00000000">
            <w:pPr>
              <w:jc w:val="center"/>
            </w:pPr>
            <w:r>
              <w:rPr>
                <w:szCs w:val="32"/>
                <w:cs/>
              </w:rPr>
              <w:t>สูง (๑๐)</w:t>
            </w:r>
          </w:p>
        </w:tc>
        <w:tc>
          <w:tcPr>
            <w:tcW w:w="2948" w:type="dxa"/>
          </w:tcPr>
          <w:p w14:paraId="62F27661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(๑) จัดทำทะเบียนคุมของกลางและให้หัวหน้างานตรวจสอบเป็นประจำ (๒) รายงานผลการสืบสวนตามลำดับชั้น (๓) กำชับการปฏิบัติตามประมวลจริยธรรมข้าราชการตำรวจในการประชุมสายงาน</w:t>
            </w:r>
          </w:p>
        </w:tc>
        <w:tc>
          <w:tcPr>
            <w:tcW w:w="3288" w:type="dxa"/>
          </w:tcPr>
          <w:p w14:paraId="0AB453BD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 xml:space="preserve">ดำเนินการแล้ว: จัดทำทะเบียนคุมของกลางและกำชับการปฏิบัติตามประมวลจริยธรรมข้าราชการตำรวจในการประชุมสายงาน ผลการตรวจสอบทะเบียนคุมของกลางโดยหัวหน้างาน: ตรวจสอบเป็นประจำทุกเดือน ของกลางครบถ้วนตรงตามทะเบียน</w:t>
            </w:r>
          </w:p>
        </w:tc>
      </w:tr>
    </w:tbl>
    <w:p w14:paraId="05D0685B" w14:textId="77777777" w:rsidR="00CE33EA" w:rsidRDefault="00CE33EA"/>
    <w:p w14:paraId="2740237B" w14:textId="77777777" w:rsidR="00CE33EA" w:rsidRDefault="00000000">
      <w:pPr>
        <w:jc w:val="thaiDistribute"/>
      </w:pPr>
      <w:r>
        <w:rPr>
          <w:b/>
          <w:szCs w:val="32"/>
          <w:cs/>
        </w:rPr>
        <w:t>ภาพประกอบการดำเนินการของงานสืบสวน:</w:t>
      </w:r>
    </w:p>
    <w:p w14:paraId="22E089A9" w14:textId="4661055F" w:rsidR="00CE33EA" w:rsidRDefault="00C54611">
      <w:r>
        <w:rPr>
          <w:noProof/>
        </w:rPr>
        <w:drawing>
          <wp:inline distT="0" distB="0" distL="0" distR="0" wp14:anchorId="1317D6F2" wp14:editId="67E63CC8">
            <wp:extent cx="5760085" cy="3044190"/>
            <wp:effectExtent l="0" t="0" r="0" b="3810"/>
            <wp:docPr id="1344446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46127" name=""/>
                    <pic:cNvPicPr/>
                  </pic:nvPicPr>
                  <pic:blipFill rotWithShape="1">
                    <a:blip r:embed="rId9"/>
                    <a:srcRect t="2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DE1E7" w14:textId="77777777" w:rsidR="00CE33EA" w:rsidRDefault="00000000">
      <w:pPr>
        <w:spacing w:before="120"/>
      </w:pPr>
      <w:r>
        <w:rPr>
          <w:b/>
          <w:szCs w:val="32"/>
          <w:cs/>
        </w:rPr>
        <w:t>๒.๕ งานสอบสวน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907"/>
        <w:gridCol w:w="2948"/>
        <w:gridCol w:w="3288"/>
      </w:tblGrid>
      <w:tr w:rsidR="00CE33EA" w14:paraId="4F22B6FD" w14:textId="77777777">
        <w:trPr>
          <w:jc w:val="center"/>
        </w:trPr>
        <w:tc>
          <w:tcPr>
            <w:tcW w:w="1928" w:type="dxa"/>
          </w:tcPr>
          <w:p w14:paraId="7EA015A9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907" w:type="dxa"/>
          </w:tcPr>
          <w:p w14:paraId="5E6BDDD1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ระดับ</w:t>
            </w:r>
          </w:p>
        </w:tc>
        <w:tc>
          <w:tcPr>
            <w:tcW w:w="2948" w:type="dxa"/>
          </w:tcPr>
          <w:p w14:paraId="6B298AA4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วิธีการบริหารจัดการความเสี่ยง</w:t>
            </w:r>
          </w:p>
        </w:tc>
        <w:tc>
          <w:tcPr>
            <w:tcW w:w="3288" w:type="dxa"/>
          </w:tcPr>
          <w:p w14:paraId="33B8AF1D" w14:textId="77777777" w:rsidR="00CE33EA" w:rsidRDefault="00000000">
            <w:pPr>
              <w:jc w:val="center"/>
            </w:pPr>
            <w:r>
              <w:rPr>
                <w:b/>
                <w:szCs w:val="32"/>
                <w:cs/>
              </w:rPr>
              <w:t>ผลการดำเนินการ</w:t>
            </w:r>
          </w:p>
        </w:tc>
      </w:tr>
      <w:tr w:rsidR="00CE33EA" w14:paraId="677F7923" w14:textId="77777777">
        <w:trPr>
          <w:jc w:val="center"/>
        </w:trPr>
        <w:tc>
          <w:tcPr>
            <w:tcW w:w="1928" w:type="dxa"/>
          </w:tcPr>
          <w:p w14:paraId="01D2DE62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>การเรียกรับผลประโยชน์เพื่อช่วยเหลือรูปคดี การเร่งรัดหรือประวิง</w:t>
            </w:r>
            <w:r>
              <w:rPr>
                <w:szCs w:val="32"/>
                <w:cs/>
              </w:rPr>
              <w:lastRenderedPageBreak/>
              <w:t>การสอบสวน</w:t>
            </w:r>
          </w:p>
        </w:tc>
        <w:tc>
          <w:tcPr>
            <w:tcW w:w="907" w:type="dxa"/>
          </w:tcPr>
          <w:p w14:paraId="11A9FA3F" w14:textId="77777777" w:rsidR="00CE33EA" w:rsidRDefault="00000000">
            <w:pPr>
              <w:jc w:val="center"/>
            </w:pPr>
            <w:r>
              <w:rPr>
                <w:szCs w:val="32"/>
                <w:cs/>
              </w:rPr>
              <w:lastRenderedPageBreak/>
              <w:t>สูง (๑๐)</w:t>
            </w:r>
          </w:p>
        </w:tc>
        <w:tc>
          <w:tcPr>
            <w:tcW w:w="2948" w:type="dxa"/>
          </w:tcPr>
          <w:p w14:paraId="40F1EF8C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t xml:space="preserve">(๑) แสดงขั้นตอน ระยะเวลาดำเนินการ และช่องทางติดตามผล ณ จุดรับแจ้งความ (๒) บันทึกการรับแจ้งความในสมุด </w:t>
            </w:r>
            <w:r>
              <w:rPr>
                <w:szCs w:val="32"/>
                <w:cs/>
              </w:rPr>
              <w:lastRenderedPageBreak/>
              <w:t>ปจว. และระบบ POLIS ให้ครบถ้วน (๓) หัวหน้างานสอบสวนตรวจสอบทะเบียนรับเรื่องเป็นประจำ</w:t>
            </w:r>
          </w:p>
        </w:tc>
        <w:tc>
          <w:tcPr>
            <w:tcW w:w="3288" w:type="dxa"/>
          </w:tcPr>
          <w:p w14:paraId="1C7FA23B" w14:textId="77777777" w:rsidR="00CE33EA" w:rsidRDefault="00000000">
            <w:pPr>
              <w:jc w:val="thaiDistribute"/>
            </w:pPr>
            <w:r>
              <w:rPr>
                <w:szCs w:val="32"/>
                <w:cs/>
              </w:rPr>
              <w:lastRenderedPageBreak/>
              <w:t xml:space="preserve">ดำเนินการแล้ว: ติดประกาศขั้นตอน ระยะเวลาดำเนินการ และช่องทางติดตามผล ณ จุดรับแจ้งความ ตามมาตรการยกระดับการรับแจ้งความ </w:t>
            </w:r>
            <w:r>
              <w:rPr>
                <w:szCs w:val="32"/>
                <w:cs/>
              </w:rPr>
              <w:lastRenderedPageBreak/>
              <w:t>(ตัวชี้วัด O๑๗) และบันทึกการรับแจ้งความในระบบ POLIS ระยะเวลาเฉลี่ยการรับแจ้งความ: ๑๕ นาที/ราย (เป้าประสงค์ไม่เกิน ๒๐ นาที/ราย)</w:t>
            </w:r>
          </w:p>
        </w:tc>
      </w:tr>
    </w:tbl>
    <w:p w14:paraId="20572D67" w14:textId="77777777" w:rsidR="00CE33EA" w:rsidRDefault="00CE33EA"/>
    <w:p w14:paraId="4B757B4B" w14:textId="77777777" w:rsidR="00CE33EA" w:rsidRDefault="00000000">
      <w:pPr>
        <w:jc w:val="thaiDistribute"/>
      </w:pPr>
      <w:r>
        <w:rPr>
          <w:b/>
          <w:szCs w:val="32"/>
          <w:cs/>
        </w:rPr>
        <w:t>ภาพประกอบการดำเนินการของงานสอบสวน:</w:t>
      </w:r>
    </w:p>
    <w:p w14:paraId="57A00D86" w14:textId="1FD97BA3" w:rsidR="00CE33EA" w:rsidRDefault="00C54611">
      <w:r>
        <w:rPr>
          <w:noProof/>
        </w:rPr>
        <w:drawing>
          <wp:inline distT="0" distB="0" distL="0" distR="0" wp14:anchorId="7568E198" wp14:editId="24C2461F">
            <wp:extent cx="5760085" cy="2406015"/>
            <wp:effectExtent l="0" t="0" r="0" b="0"/>
            <wp:docPr id="1734809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09174" name=""/>
                    <pic:cNvPicPr/>
                  </pic:nvPicPr>
                  <pic:blipFill rotWithShape="1">
                    <a:blip r:embed="rId10"/>
                    <a:srcRect t="4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3BC93" w14:textId="77777777" w:rsidR="00CE33EA" w:rsidRDefault="00000000">
      <w:pPr>
        <w:spacing w:before="120"/>
      </w:pPr>
      <w:r>
        <w:rPr>
          <w:b/>
          <w:szCs w:val="32"/>
          <w:cs/>
        </w:rPr>
        <w:t>๓. สรุปภาพรวม ปัญหาอุปสรรค และแนวทางต่อไป</w:t>
      </w:r>
    </w:p>
    <w:p w14:paraId="05D626A7" w14:textId="77777777" w:rsidR="00CE33EA" w:rsidRDefault="00000000">
      <w:pPr>
        <w:ind w:firstLine="850"/>
        <w:jc w:val="thaiDistribute"/>
      </w:pPr>
      <w:r>
        <w:rPr>
          <w:szCs w:val="32"/>
          <w:cs/>
        </w:rPr>
        <w:t xml:space="preserve">ภาพรวมการดำเนินการเป็นไปตามมาตรการควบคุมความเสี่ยงที่กำหนดไว้ในรายงานการประเมินความเสี่ยงการทุจริต (ตัวชี้วัด O๑๕) โดยทุกสายงานดำเนินมาตรการอย่างต่อเนื่องตลอดปีงบประมาณ ปัญหาอุปสรรคในรอบรายงาน: การรวบรวมสรุปผลตามแบบ สขร.๑ บางเดือนยังไม่ครบถ้วน อยู่ระหว่างเร่งรัดเผยแพร่ให้ครบภายในเดือนกรกฎาคม ๒๕๖๙</w:t>
      </w:r>
    </w:p>
    <w:p w14:paraId="03958094" w14:textId="77777777" w:rsidR="00CE33EA" w:rsidRDefault="00000000">
      <w:pPr>
        <w:ind w:firstLine="850"/>
        <w:jc w:val="thaiDistribute"/>
      </w:pPr>
      <w:r>
        <w:rPr>
          <w:szCs w:val="32"/>
          <w:cs/>
        </w:rPr>
        <w:t>ทั้งนี้ คณะกรรมการขับเคลื่อนการประเมิน ITA จะประชุมติดตามผลทุก ๓๐ วัน และทบทวนการประเมินความเสี่ยงการทุจริตในรอบปีงบประมาณถัดไป เพื่อให้มาตรการควบคุมความเสี่ยงเป็นปัจจุบันและสอดคล้องกับสถานการณ์</w:t>
      </w:r>
    </w:p>
    <w:p w14:paraId="0E3E65AC" w14:textId="5355114F" w:rsidR="00C64795" w:rsidRDefault="00315D06" w:rsidP="00C64795">
      <w:pPr>
        <w:keepNext/>
        <w:keepLines/>
        <w:spacing w:after="0" w:line="240" w:lineRule="auto"/>
        <w:ind w:left="1440" w:firstLine="720"/>
        <w:rPr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5680" behindDoc="1" locked="0" layoutInCell="1" allowOverlap="1" wp14:anchorId="49DFCF8F" wp14:editId="74250E89">
            <wp:simplePos x="0" y="0"/>
            <wp:positionH relativeFrom="column">
              <wp:posOffset>2828925</wp:posOffset>
            </wp:positionH>
            <wp:positionV relativeFrom="paragraph">
              <wp:posOffset>167640</wp:posOffset>
            </wp:positionV>
            <wp:extent cx="832146" cy="549275"/>
            <wp:effectExtent l="0" t="0" r="6350" b="0"/>
            <wp:wrapNone/>
            <wp:docPr id="2029075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6" t="35353" r="2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46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95">
        <w:rPr>
          <w:szCs w:val="32"/>
          <w:cs/>
        </w:rPr>
        <w:t xml:space="preserve">รายงาน ณ วันที่ </w:t>
      </w:r>
      <w:r w:rsidR="00C64795">
        <w:rPr>
          <w:rFonts w:hint="cs"/>
          <w:szCs w:val="32"/>
          <w:cs/>
        </w:rPr>
        <w:t xml:space="preserve"> </w:t>
      </w:r>
      <w:r w:rsidR="00C54611">
        <w:rPr>
          <w:rFonts w:hint="cs"/>
          <w:szCs w:val="32"/>
          <w:cs/>
        </w:rPr>
        <w:t>๓๐</w:t>
      </w:r>
      <w:r w:rsidR="00C64795">
        <w:rPr>
          <w:rFonts w:hint="cs"/>
          <w:szCs w:val="32"/>
          <w:cs/>
        </w:rPr>
        <w:t xml:space="preserve">  </w:t>
      </w:r>
      <w:r w:rsidR="00C54611">
        <w:rPr>
          <w:rFonts w:hint="cs"/>
          <w:szCs w:val="32"/>
          <w:cs/>
        </w:rPr>
        <w:t>มิถุนายน</w:t>
      </w:r>
      <w:r w:rsidR="00C64795">
        <w:rPr>
          <w:rFonts w:hint="cs"/>
          <w:szCs w:val="32"/>
          <w:cs/>
        </w:rPr>
        <w:t xml:space="preserve"> พ.ศ.๒๕๖๙</w:t>
      </w:r>
    </w:p>
    <w:p w14:paraId="0ACF2592" w14:textId="77777777" w:rsidR="00C64795" w:rsidRDefault="00C64795" w:rsidP="00C64795">
      <w:pPr>
        <w:keepNext/>
        <w:keepLines/>
        <w:spacing w:after="0" w:line="240" w:lineRule="auto"/>
        <w:ind w:left="1440" w:firstLine="720"/>
        <w:rPr>
          <w:cs/>
        </w:rPr>
      </w:pPr>
    </w:p>
    <w:p w14:paraId="47E0FA5A" w14:textId="69C88294" w:rsidR="00C64795" w:rsidRDefault="00C64795" w:rsidP="00C64795">
      <w:pPr>
        <w:keepNext/>
        <w:keepLines/>
        <w:spacing w:after="0" w:line="240" w:lineRule="auto"/>
        <w:ind w:left="2880"/>
      </w:pPr>
      <w:r>
        <w:rPr>
          <w:szCs w:val="32"/>
          <w:cs/>
        </w:rPr>
        <w:t>พันตำรวจตรีหญิง</w:t>
      </w:r>
    </w:p>
    <w:p w14:paraId="1CF11DE6" w14:textId="12A60003" w:rsidR="00C64795" w:rsidRDefault="00C64795" w:rsidP="00C64795">
      <w:pPr>
        <w:keepNext/>
        <w:keepLines/>
        <w:spacing w:after="0" w:line="240" w:lineRule="auto"/>
        <w:ind w:left="1260"/>
        <w:jc w:val="center"/>
      </w:pPr>
      <w:r>
        <w:rPr>
          <w:szCs w:val="32"/>
          <w:cs/>
        </w:rPr>
        <w:t>(บุศราภรณ์  พลเยี่ยม)</w:t>
      </w:r>
    </w:p>
    <w:p w14:paraId="6914B3CE" w14:textId="5EA48558" w:rsidR="00C64795" w:rsidRDefault="00C64795" w:rsidP="00C64795">
      <w:pPr>
        <w:keepNext/>
        <w:keepLines/>
        <w:spacing w:after="0" w:line="240" w:lineRule="auto"/>
        <w:ind w:left="1260"/>
        <w:jc w:val="center"/>
      </w:pPr>
      <w:r>
        <w:rPr>
          <w:szCs w:val="32"/>
          <w:cs/>
        </w:rPr>
        <w:t>สารวัตรอำนวยการสถานีตำรวจภูธรเสลภูมิ</w:t>
      </w:r>
    </w:p>
    <w:p w14:paraId="5A42C8F7" w14:textId="4603D912" w:rsidR="00C64795" w:rsidRDefault="00C64795" w:rsidP="00C64795">
      <w:pPr>
        <w:keepNext/>
        <w:keepLines/>
        <w:spacing w:after="0" w:line="240" w:lineRule="auto"/>
        <w:ind w:left="1260"/>
        <w:jc w:val="center"/>
        <w:rPr>
          <w:szCs w:val="32"/>
        </w:rPr>
      </w:pPr>
      <w:r>
        <w:rPr>
          <w:szCs w:val="32"/>
          <w:cs/>
        </w:rPr>
        <w:t>กรรมการและเลขานุการคณะกรรมการขับเคลื่อนการประเมิน ITA</w:t>
      </w:r>
      <w:r>
        <w:rPr>
          <w:szCs w:val="32"/>
        </w:rPr>
        <w:t>/</w:t>
      </w:r>
      <w:r>
        <w:rPr>
          <w:szCs w:val="32"/>
          <w:cs/>
        </w:rPr>
        <w:t>ผู้รายงาน</w:t>
      </w:r>
    </w:p>
    <w:p w14:paraId="4F24917C" w14:textId="4814F771" w:rsidR="00C64795" w:rsidRDefault="00C64795" w:rsidP="00C64795">
      <w:pPr>
        <w:keepNext/>
        <w:keepLines/>
        <w:spacing w:after="0" w:line="240" w:lineRule="auto"/>
        <w:ind w:left="1260"/>
        <w:jc w:val="center"/>
      </w:pPr>
    </w:p>
    <w:p w14:paraId="48EE0F26" w14:textId="593DD037" w:rsidR="00C64795" w:rsidRPr="009A55B3" w:rsidRDefault="00315D06" w:rsidP="00C64795">
      <w:pPr>
        <w:pStyle w:val="ae"/>
        <w:keepNext/>
        <w:keepLines/>
        <w:numPr>
          <w:ilvl w:val="0"/>
          <w:numId w:val="10"/>
        </w:numPr>
        <w:spacing w:after="0" w:line="240" w:lineRule="auto"/>
        <w:rPr>
          <w:b/>
          <w:szCs w:val="32"/>
        </w:rPr>
      </w:pPr>
      <w:r>
        <w:rPr>
          <w:noProof/>
          <w:cs/>
        </w:rPr>
        <w:drawing>
          <wp:anchor distT="0" distB="0" distL="114300" distR="114300" simplePos="0" relativeHeight="251673088" behindDoc="1" locked="0" layoutInCell="1" allowOverlap="1" wp14:anchorId="3AA149F6" wp14:editId="751CC174">
            <wp:simplePos x="0" y="0"/>
            <wp:positionH relativeFrom="column">
              <wp:posOffset>3038475</wp:posOffset>
            </wp:positionH>
            <wp:positionV relativeFrom="paragraph">
              <wp:posOffset>169545</wp:posOffset>
            </wp:positionV>
            <wp:extent cx="1333500" cy="745787"/>
            <wp:effectExtent l="0" t="0" r="0" b="0"/>
            <wp:wrapNone/>
            <wp:docPr id="601015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4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8B">
        <w:rPr>
          <w:rFonts w:hint="cs"/>
          <w:b/>
          <w:szCs w:val="32"/>
          <w:cs/>
        </w:rPr>
        <w:t>ทราบ/</w:t>
      </w:r>
      <w:r w:rsidR="00C54611">
        <w:rPr>
          <w:rFonts w:hint="cs"/>
          <w:b/>
          <w:szCs w:val="32"/>
          <w:cs/>
        </w:rPr>
        <w:t>กำชับ</w:t>
      </w:r>
      <w:r w:rsidR="00297F8B">
        <w:rPr>
          <w:rFonts w:hint="cs"/>
          <w:b/>
          <w:szCs w:val="32"/>
          <w:cs/>
        </w:rPr>
        <w:t>ให้ดำเนินการตามมาตรการอย่างเหมาะสม</w:t>
      </w:r>
    </w:p>
    <w:p w14:paraId="6FC7FB1F" w14:textId="1158BAAE" w:rsidR="00C64795" w:rsidRDefault="00C64795" w:rsidP="00C64795">
      <w:pPr>
        <w:keepNext/>
        <w:keepLines/>
        <w:spacing w:after="0" w:line="240" w:lineRule="auto"/>
        <w:ind w:left="4864" w:firstLine="176"/>
      </w:pPr>
    </w:p>
    <w:p w14:paraId="65F9B7B1" w14:textId="6E10781E" w:rsidR="00C64795" w:rsidRDefault="00C64795" w:rsidP="00C64795">
      <w:pPr>
        <w:keepNext/>
        <w:keepLines/>
        <w:spacing w:after="0" w:line="240" w:lineRule="auto"/>
        <w:ind w:left="2880" w:firstLine="720"/>
      </w:pPr>
      <w:r>
        <w:rPr>
          <w:szCs w:val="32"/>
          <w:cs/>
        </w:rPr>
        <w:t>พันตำรวจเอก</w:t>
      </w:r>
      <w:r w:rsidR="00315D06" w:rsidRPr="00315D06">
        <w:rPr>
          <w:cs/>
        </w:rPr>
        <w:t xml:space="preserve"> </w:t>
      </w:r>
    </w:p>
    <w:p w14:paraId="3808DCA4" w14:textId="77777777" w:rsidR="00C64795" w:rsidRDefault="00C64795" w:rsidP="00C64795">
      <w:pPr>
        <w:keepNext/>
        <w:keepLines/>
        <w:spacing w:after="0" w:line="240" w:lineRule="auto"/>
        <w:ind w:left="1984"/>
        <w:jc w:val="center"/>
      </w:pPr>
      <w:r>
        <w:rPr>
          <w:szCs w:val="32"/>
          <w:cs/>
        </w:rPr>
        <w:t>(อลงกรณ์  ชุ่มวงษ์)</w:t>
      </w:r>
    </w:p>
    <w:p w14:paraId="4705432A" w14:textId="7D40B0EA" w:rsidR="00C64795" w:rsidRDefault="00C64795" w:rsidP="00C64795">
      <w:pPr>
        <w:keepNext/>
        <w:keepLines/>
        <w:spacing w:after="0" w:line="240" w:lineRule="auto"/>
        <w:ind w:left="1984"/>
        <w:jc w:val="center"/>
      </w:pPr>
      <w:r>
        <w:rPr>
          <w:szCs w:val="32"/>
          <w:cs/>
        </w:rPr>
        <w:t>ผู้กำกับการสถานีตำรวจภูธรเสลภูมิ</w:t>
      </w:r>
    </w:p>
    <w:p w14:paraId="16E92365" w14:textId="08B9FC04" w:rsidR="00CE33EA" w:rsidRDefault="00CE33EA" w:rsidP="00C64795">
      <w:pPr>
        <w:keepNext/>
        <w:keepLines/>
        <w:spacing w:after="0" w:line="240" w:lineRule="auto"/>
        <w:jc w:val="center"/>
      </w:pPr>
    </w:p>
    <w:sectPr w:rsidR="00CE33EA" w:rsidSect="00034616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8E87D30"/>
    <w:multiLevelType w:val="hybridMultilevel"/>
    <w:tmpl w:val="C7AA4614"/>
    <w:lvl w:ilvl="0" w:tplc="A0EAD6AA">
      <w:numFmt w:val="bullet"/>
      <w:lvlText w:val="-"/>
      <w:lvlJc w:val="left"/>
      <w:pPr>
        <w:ind w:left="3960" w:hanging="360"/>
      </w:pPr>
      <w:rPr>
        <w:rFonts w:ascii="TH Sarabun New" w:eastAsia="TH Sarabun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306932304">
    <w:abstractNumId w:val="8"/>
  </w:num>
  <w:num w:numId="2" w16cid:durableId="370040130">
    <w:abstractNumId w:val="6"/>
  </w:num>
  <w:num w:numId="3" w16cid:durableId="2100910223">
    <w:abstractNumId w:val="5"/>
  </w:num>
  <w:num w:numId="4" w16cid:durableId="1759253520">
    <w:abstractNumId w:val="4"/>
  </w:num>
  <w:num w:numId="5" w16cid:durableId="1316761383">
    <w:abstractNumId w:val="7"/>
  </w:num>
  <w:num w:numId="6" w16cid:durableId="771435638">
    <w:abstractNumId w:val="3"/>
  </w:num>
  <w:num w:numId="7" w16cid:durableId="1754932987">
    <w:abstractNumId w:val="2"/>
  </w:num>
  <w:num w:numId="8" w16cid:durableId="782579268">
    <w:abstractNumId w:val="1"/>
  </w:num>
  <w:num w:numId="9" w16cid:durableId="1575429955">
    <w:abstractNumId w:val="0"/>
  </w:num>
  <w:num w:numId="10" w16cid:durableId="2801169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8657E"/>
    <w:rsid w:val="0015074B"/>
    <w:rsid w:val="001C6895"/>
    <w:rsid w:val="0029639D"/>
    <w:rsid w:val="00297F8B"/>
    <w:rsid w:val="00315D06"/>
    <w:rsid w:val="00326F90"/>
    <w:rsid w:val="004B6DF9"/>
    <w:rsid w:val="00537CCE"/>
    <w:rsid w:val="006B1D9C"/>
    <w:rsid w:val="0076364B"/>
    <w:rsid w:val="009513C9"/>
    <w:rsid w:val="00A6706F"/>
    <w:rsid w:val="00AA1D8D"/>
    <w:rsid w:val="00AE40BF"/>
    <w:rsid w:val="00B47730"/>
    <w:rsid w:val="00C00E2C"/>
    <w:rsid w:val="00C54611"/>
    <w:rsid w:val="00C64795"/>
    <w:rsid w:val="00CA1FA6"/>
    <w:rsid w:val="00CB0664"/>
    <w:rsid w:val="00CB5261"/>
    <w:rsid w:val="00CE33EA"/>
    <w:rsid w:val="00E149F8"/>
    <w:rsid w:val="00EE4AD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8DF9F0"/>
  <w14:defaultImageDpi w14:val="300"/>
  <w15:docId w15:val="{B4427CBC-1242-424B-A11E-6FFCA2D4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H Sarabun New" w:eastAsia="TH Sarabun New" w:hAnsi="TH Sarabun New" w:cs="TH Sarabun New"/>
      <w:sz w:val="32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หัวเรื่อง 1 อักขระ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หัวเรื่อง 2 อักขระ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ชื่อเรื่อง อักขระ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ชื่อเรื่องรอง อักขระ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เนื้อความ อักขระ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ข้อความแมโคร อักขระ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คำอ้างอิง อักขระ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หัวเรื่อง 4 อักขระ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ทำให้คำอ้างอิงเป็นสีเข้มขึ้น อักขระ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676</Words>
  <Characters>3856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สถานีตำรวจภูธรเสลภูมิ</dc:creator>
  <cp:keywords/>
  <dc:description>generated by python-docx</dc:description>
  <cp:lastModifiedBy>alongkorn chumwong</cp:lastModifiedBy>
  <cp:revision>7</cp:revision>
  <dcterms:created xsi:type="dcterms:W3CDTF">2013-12-23T23:15:00Z</dcterms:created>
  <dcterms:modified xsi:type="dcterms:W3CDTF">2026-07-17T15:03:00Z</dcterms:modified>
  <cp:category/>
</cp:coreProperties>
</file>